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Disaster Recovery Plan Template</w:t>
      </w:r>
    </w:p>
    <w:p>
      <w:pPr>
        <w:spacing w:after="360"/>
      </w:pPr>
      <w:r>
        <w:rPr>
          <w:rFonts w:ascii="Arial" w:cs="Arial" w:eastAsia="Arial" w:hAnsi="Arial"/>
          <w:color w:val="6B7280"/>
          <w:sz w:val="18"/>
          <w:szCs w:val="18"/>
        </w:rPr>
        <w:t xml:space="preserve">Free template from helpdocs.io/templates/disaster-recovery-plan/</w:t>
      </w:r>
    </w:p>
    <w:p>
      <w:pPr>
        <w:pStyle w:val="Heading2"/>
      </w:pPr>
      <w:r>
        <w:rPr>
          <w:rFonts w:ascii="Arial" w:cs="Arial" w:eastAsia="Arial" w:hAnsi="Arial"/>
        </w:rPr>
        <w:t xml:space="preserve">1. Plan overview</w:t>
      </w:r>
    </w:p>
    <w:p>
      <w:r>
        <w:rPr>
          <w:rFonts w:ascii="Arial" w:cs="Arial" w:eastAsia="Arial" w:hAnsi="Arial"/>
        </w:rPr>
        <w:t xml:space="preserve">Spell out what your plan covers, name the owner, and note when it was last reviewed and tested. Then add a single paragraph on the purpose: bringing critical systems and data back within agreed targets once a major disruption strikes.</w:t>
      </w:r>
    </w:p>
    <w:p>
      <w:pPr>
        <w:pStyle w:val="Heading2"/>
      </w:pPr>
      <w:r>
        <w:rPr>
          <w:rFonts w:ascii="Arial" w:cs="Arial" w:eastAsia="Arial" w:hAnsi="Arial"/>
        </w:rPr>
        <w:t xml:space="preserve">2. Scope</w:t>
      </w:r>
    </w:p>
    <w:p>
      <w:r>
        <w:rPr>
          <w:rFonts w:ascii="Arial" w:cs="Arial" w:eastAsia="Arial" w:hAnsi="Arial"/>
        </w:rPr>
        <w:t xml:space="preserve">Spell out the systems, sites, and services this plan reaches, and name anything you've intentionally left out. Link to the separate plans that take care of those excluded areas.</w:t>
      </w:r>
    </w:p>
    <w:p>
      <w:pPr>
        <w:pStyle w:val="Heading2"/>
      </w:pPr>
      <w:r>
        <w:rPr>
          <w:rFonts w:ascii="Arial" w:cs="Arial" w:eastAsia="Arial" w:hAnsi="Arial"/>
        </w:rPr>
        <w:t xml:space="preserve">3. Disaster scenarios</w:t>
      </w:r>
    </w:p>
    <w:p>
      <w:r>
        <w:rPr>
          <w:rFonts w:ascii="Arial" w:cs="Arial" w:eastAsia="Arial" w:hAnsi="Arial"/>
        </w:rPr>
        <w:t xml:space="preserve">Here are some of the events this plan is built to handle:</w:t>
      </w:r>
    </w:p>
    <w:p>
      <w:pPr>
        <w:pStyle w:val="ListParagraph"/>
        <w:numPr>
          <w:ilvl w:val="0"/>
          <w:numId w:val="1"/>
        </w:numPr>
        <w:spacing w:after="80"/>
      </w:pPr>
      <w:r>
        <w:rPr>
          <w:rFonts w:ascii="Arial" w:cs="Arial" w:eastAsia="Arial" w:hAnsi="Arial"/>
          <w:b/>
          <w:bCs/>
        </w:rPr>
        <w:t xml:space="preserve">Infrastructure failure:</w:t>
      </w:r>
      <w:r>
        <w:rPr>
          <w:rFonts w:ascii="Arial" w:cs="Arial" w:eastAsia="Arial" w:hAnsi="Arial"/>
        </w:rPr>
        <w:t xml:space="preserve"> when a data center, cloud region, or a critical piece of hardware goes down</w:t>
      </w:r>
    </w:p>
    <w:p>
      <w:pPr>
        <w:pStyle w:val="ListParagraph"/>
        <w:numPr>
          <w:ilvl w:val="0"/>
          <w:numId w:val="1"/>
        </w:numPr>
        <w:spacing w:after="80"/>
      </w:pPr>
      <w:r>
        <w:rPr>
          <w:rFonts w:ascii="Arial" w:cs="Arial" w:eastAsia="Arial" w:hAnsi="Arial"/>
          <w:b/>
          <w:bCs/>
        </w:rPr>
        <w:t xml:space="preserve">Cyberattack:</w:t>
      </w:r>
      <w:r>
        <w:rPr>
          <w:rFonts w:ascii="Arial" w:cs="Arial" w:eastAsia="Arial" w:hAnsi="Arial"/>
        </w:rPr>
        <w:t xml:space="preserve"> ransomware, a data breach, or someone taking over your accounts</w:t>
      </w:r>
    </w:p>
    <w:p>
      <w:pPr>
        <w:pStyle w:val="ListParagraph"/>
        <w:numPr>
          <w:ilvl w:val="0"/>
          <w:numId w:val="1"/>
        </w:numPr>
        <w:spacing w:after="80"/>
      </w:pPr>
      <w:r>
        <w:rPr>
          <w:rFonts w:ascii="Arial" w:cs="Arial" w:eastAsia="Arial" w:hAnsi="Arial"/>
          <w:b/>
          <w:bCs/>
        </w:rPr>
        <w:t xml:space="preserve">Data loss or corruption:</w:t>
      </w:r>
      <w:r>
        <w:rPr>
          <w:rFonts w:ascii="Arial" w:cs="Arial" w:eastAsia="Arial" w:hAnsi="Arial"/>
        </w:rPr>
        <w:t xml:space="preserve"> deleting things by mistake or a migration that goes wrong</w:t>
      </w:r>
    </w:p>
    <w:p>
      <w:pPr>
        <w:pStyle w:val="ListParagraph"/>
        <w:numPr>
          <w:ilvl w:val="0"/>
          <w:numId w:val="1"/>
        </w:numPr>
        <w:spacing w:after="80"/>
      </w:pPr>
      <w:r>
        <w:rPr>
          <w:rFonts w:ascii="Arial" w:cs="Arial" w:eastAsia="Arial" w:hAnsi="Arial"/>
          <w:b/>
          <w:bCs/>
        </w:rPr>
        <w:t xml:space="preserve">Third-party outage:</w:t>
      </w:r>
      <w:r>
        <w:rPr>
          <w:rFonts w:ascii="Arial" w:cs="Arial" w:eastAsia="Arial" w:hAnsi="Arial"/>
        </w:rPr>
        <w:t xml:space="preserve"> when a provider you rely on stops being available</w:t>
      </w:r>
    </w:p>
    <w:p>
      <w:pPr>
        <w:pStyle w:val="ListParagraph"/>
        <w:numPr>
          <w:ilvl w:val="0"/>
          <w:numId w:val="1"/>
        </w:numPr>
        <w:spacing w:after="80"/>
      </w:pPr>
      <w:r>
        <w:rPr>
          <w:rFonts w:ascii="Arial" w:cs="Arial" w:eastAsia="Arial" w:hAnsi="Arial"/>
          <w:b/>
          <w:bCs/>
        </w:rPr>
        <w:t xml:space="preserve">Physical event:</w:t>
      </w:r>
      <w:r>
        <w:rPr>
          <w:rFonts w:ascii="Arial" w:cs="Arial" w:eastAsia="Arial" w:hAnsi="Arial"/>
        </w:rPr>
        <w:t xml:space="preserve"> fire, flooding, a power cut, or being locked out of your office</w:t>
      </w:r>
    </w:p>
    <w:p>
      <w:pPr>
        <w:pStyle w:val="Heading2"/>
      </w:pPr>
      <w:r>
        <w:rPr>
          <w:rFonts w:ascii="Arial" w:cs="Arial" w:eastAsia="Arial" w:hAnsi="Arial"/>
        </w:rPr>
        <w:t xml:space="preserve">4. Roles and contacts</w:t>
      </w:r>
    </w:p>
    <w:p>
      <w:r>
        <w:rPr>
          <w:rFonts w:ascii="Arial" w:cs="Arial" w:eastAsia="Arial" w:hAnsi="Arial"/>
        </w:rPr>
        <w:t xml:space="preserve">Decide who calls a disaster, who drives recovery, and who keeps people informed. Every role needs a backup, and contact info should work even when your systems are down.</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Role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Primary</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Backup</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Contact method</w:t>
            </w: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Recovery lead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Technical lead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Communications lead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5. Critical systems and recovery objectives</w:t>
      </w:r>
    </w:p>
    <w:p>
      <w:r>
        <w:rPr>
          <w:rFonts w:ascii="Arial" w:cs="Arial" w:eastAsia="Arial" w:hAnsi="Arial"/>
        </w:rPr>
        <w:t xml:space="preserve">A prioritized list of the systems you have to bring back, showing the recovery targets that apply to each one.</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504"/>
        <w:gridCol w:w="1504"/>
        <w:gridCol w:w="1504"/>
        <w:gridCol w:w="1504"/>
        <w:gridCol w:w="1504"/>
        <w:gridCol w:w="1504"/>
      </w:tblGrid>
      <w:tr>
        <w:trPr>
          <w:tblHeader/>
        </w:trPr>
        <w:tc>
          <w:tcPr>
            <w:tcW w:type="dxa" w:w="1504"/>
            <w:shd w:fill="F3F4F6" w:color="auto" w:val="clear"/>
            <w:tcMar>
              <w:top w:type="dxa" w:w="100"/>
              <w:left w:type="dxa" w:w="140"/>
              <w:bottom w:type="dxa" w:w="100"/>
              <w:right w:type="dxa" w:w="140"/>
            </w:tcMar>
          </w:tcPr>
          <w:p>
            <w:pPr>
              <w:spacing w:after="0"/>
            </w:pPr>
            <w:r>
              <w:rPr>
                <w:rFonts w:ascii="Arial" w:cs="Arial" w:eastAsia="Arial" w:hAnsi="Arial"/>
                <w:b/>
                <w:bCs/>
              </w:rPr>
              <w:t xml:space="preserve">System</w:t>
            </w:r>
          </w:p>
        </w:tc>
        <w:tc>
          <w:tcPr>
            <w:tcW w:type="dxa" w:w="1504"/>
            <w:shd w:fill="F3F4F6" w:color="auto" w:val="clear"/>
            <w:tcMar>
              <w:top w:type="dxa" w:w="100"/>
              <w:left w:type="dxa" w:w="140"/>
              <w:bottom w:type="dxa" w:w="100"/>
              <w:right w:type="dxa" w:w="140"/>
            </w:tcMar>
          </w:tcPr>
          <w:p>
            <w:pPr>
              <w:spacing w:after="0"/>
            </w:pPr>
            <w:r>
              <w:rPr>
                <w:rFonts w:ascii="Arial" w:cs="Arial" w:eastAsia="Arial" w:hAnsi="Arial"/>
                <w:b/>
                <w:bCs/>
              </w:rPr>
              <w:t xml:space="preserve">Priority</w:t>
            </w:r>
          </w:p>
        </w:tc>
        <w:tc>
          <w:tcPr>
            <w:tcW w:type="dxa" w:w="1504"/>
            <w:shd w:fill="F3F4F6" w:color="auto" w:val="clear"/>
            <w:tcMar>
              <w:top w:type="dxa" w:w="100"/>
              <w:left w:type="dxa" w:w="140"/>
              <w:bottom w:type="dxa" w:w="100"/>
              <w:right w:type="dxa" w:w="140"/>
            </w:tcMar>
          </w:tcPr>
          <w:p>
            <w:pPr>
              <w:spacing w:after="0"/>
            </w:pPr>
            <w:r>
              <w:rPr>
                <w:rFonts w:ascii="Arial" w:cs="Arial" w:eastAsia="Arial" w:hAnsi="Arial"/>
                <w:b/>
                <w:bCs/>
              </w:rPr>
              <w:t xml:space="preserve">Owner</w:t>
            </w:r>
          </w:p>
        </w:tc>
        <w:tc>
          <w:tcPr>
            <w:tcW w:type="dxa" w:w="1504"/>
            <w:shd w:fill="F3F4F6" w:color="auto" w:val="clear"/>
            <w:tcMar>
              <w:top w:type="dxa" w:w="100"/>
              <w:left w:type="dxa" w:w="140"/>
              <w:bottom w:type="dxa" w:w="100"/>
              <w:right w:type="dxa" w:w="140"/>
            </w:tcMar>
          </w:tcPr>
          <w:p>
            <w:pPr>
              <w:spacing w:after="0"/>
            </w:pPr>
            <w:r>
              <w:rPr>
                <w:rFonts w:ascii="Arial" w:cs="Arial" w:eastAsia="Arial" w:hAnsi="Arial"/>
                <w:b/>
                <w:bCs/>
              </w:rPr>
              <w:t xml:space="preserve">RTO</w:t>
            </w:r>
          </w:p>
        </w:tc>
        <w:tc>
          <w:tcPr>
            <w:tcW w:type="dxa" w:w="1504"/>
            <w:shd w:fill="F3F4F6" w:color="auto" w:val="clear"/>
            <w:tcMar>
              <w:top w:type="dxa" w:w="100"/>
              <w:left w:type="dxa" w:w="140"/>
              <w:bottom w:type="dxa" w:w="100"/>
              <w:right w:type="dxa" w:w="140"/>
            </w:tcMar>
          </w:tcPr>
          <w:p>
            <w:pPr>
              <w:spacing w:after="0"/>
            </w:pPr>
            <w:r>
              <w:rPr>
                <w:rFonts w:ascii="Arial" w:cs="Arial" w:eastAsia="Arial" w:hAnsi="Arial"/>
                <w:b/>
                <w:bCs/>
              </w:rPr>
              <w:t xml:space="preserve">RPO</w:t>
            </w:r>
          </w:p>
        </w:tc>
        <w:tc>
          <w:tcPr>
            <w:tcW w:type="dxa" w:w="1504"/>
            <w:shd w:fill="F3F4F6" w:color="auto" w:val="clear"/>
            <w:tcMar>
              <w:top w:type="dxa" w:w="100"/>
              <w:left w:type="dxa" w:w="140"/>
              <w:bottom w:type="dxa" w:w="100"/>
              <w:right w:type="dxa" w:w="140"/>
            </w:tcMar>
          </w:tcPr>
          <w:p>
            <w:pPr>
              <w:spacing w:after="0"/>
            </w:pPr>
            <w:r>
              <w:rPr>
                <w:rFonts w:ascii="Arial" w:cs="Arial" w:eastAsia="Arial" w:hAnsi="Arial"/>
                <w:b/>
                <w:bCs/>
              </w:rPr>
              <w:t xml:space="preserve">Dependencies</w:t>
            </w:r>
          </w:p>
        </w:tc>
      </w:tr>
      <w:tr>
        <w:trPr>
          <w:tblHeader w:val="off"/>
        </w:trPr>
        <w:tc>
          <w:tcPr>
            <w:tcW w:type="dxa" w:w="1504"/>
            <w:tcMar>
              <w:top w:type="dxa" w:w="100"/>
              <w:left w:type="dxa" w:w="140"/>
              <w:bottom w:type="dxa" w:w="100"/>
              <w:right w:type="dxa" w:w="140"/>
            </w:tcMar>
          </w:tcPr>
          <w:p>
            <w:pPr>
              <w:spacing w:after="0"/>
            </w:pPr>
          </w:p>
        </w:tc>
        <w:tc>
          <w:tcPr>
            <w:tcW w:type="dxa" w:w="1504"/>
            <w:tcMar>
              <w:top w:type="dxa" w:w="100"/>
              <w:left w:type="dxa" w:w="140"/>
              <w:bottom w:type="dxa" w:w="100"/>
              <w:right w:type="dxa" w:w="140"/>
            </w:tcMar>
          </w:tcPr>
          <w:p>
            <w:pPr>
              <w:spacing w:after="0"/>
            </w:pPr>
          </w:p>
        </w:tc>
        <w:tc>
          <w:tcPr>
            <w:tcW w:type="dxa" w:w="1504"/>
            <w:tcMar>
              <w:top w:type="dxa" w:w="100"/>
              <w:left w:type="dxa" w:w="140"/>
              <w:bottom w:type="dxa" w:w="100"/>
              <w:right w:type="dxa" w:w="140"/>
            </w:tcMar>
          </w:tcPr>
          <w:p>
            <w:pPr>
              <w:spacing w:after="0"/>
            </w:pPr>
          </w:p>
        </w:tc>
        <w:tc>
          <w:tcPr>
            <w:tcW w:type="dxa" w:w="1504"/>
            <w:tcMar>
              <w:top w:type="dxa" w:w="100"/>
              <w:left w:type="dxa" w:w="140"/>
              <w:bottom w:type="dxa" w:w="100"/>
              <w:right w:type="dxa" w:w="140"/>
            </w:tcMar>
          </w:tcPr>
          <w:p>
            <w:pPr>
              <w:spacing w:after="0"/>
            </w:pPr>
          </w:p>
        </w:tc>
        <w:tc>
          <w:tcPr>
            <w:tcW w:type="dxa" w:w="1504"/>
            <w:tcMar>
              <w:top w:type="dxa" w:w="100"/>
              <w:left w:type="dxa" w:w="140"/>
              <w:bottom w:type="dxa" w:w="100"/>
              <w:right w:type="dxa" w:w="140"/>
            </w:tcMar>
          </w:tcPr>
          <w:p>
            <w:pPr>
              <w:spacing w:after="0"/>
            </w:pPr>
          </w:p>
        </w:tc>
        <w:tc>
          <w:tcPr>
            <w:tcW w:type="dxa" w:w="1504"/>
            <w:tcMar>
              <w:top w:type="dxa" w:w="100"/>
              <w:left w:type="dxa" w:w="140"/>
              <w:bottom w:type="dxa" w:w="100"/>
              <w:right w:type="dxa" w:w="140"/>
            </w:tcMar>
          </w:tcPr>
          <w:p>
            <w:pPr>
              <w:spacing w:after="0"/>
            </w:pPr>
          </w:p>
        </w:tc>
      </w:tr>
    </w:tbl>
    <w:p>
      <w:pPr>
        <w:pStyle w:val="Heading2"/>
      </w:pPr>
      <w:r>
        <w:rPr>
          <w:rFonts w:ascii="Arial" w:cs="Arial" w:eastAsia="Arial" w:hAnsi="Arial"/>
        </w:rPr>
        <w:t xml:space="preserve">6. Backup and replication</w:t>
      </w:r>
    </w:p>
    <w:p>
      <w:r>
        <w:rPr>
          <w:rFonts w:ascii="Arial" w:cs="Arial" w:eastAsia="Arial" w:hAnsi="Arial"/>
        </w:rPr>
        <w:t xml:space="preserve">Document which data gets backed up, on what schedule, where the copies live, and how long you keep them. Also explain how those copies stay safe from the same disaster that could bring down production, and how you prove a restore actually works.</w:t>
      </w:r>
    </w:p>
    <w:p>
      <w:pPr>
        <w:pStyle w:val="Heading2"/>
      </w:pPr>
      <w:r>
        <w:rPr>
          <w:rFonts w:ascii="Arial" w:cs="Arial" w:eastAsia="Arial" w:hAnsi="Arial"/>
        </w:rPr>
        <w:t xml:space="preserve">7. Activation criteria</w:t>
      </w:r>
    </w:p>
    <w:p>
      <w:r>
        <w:rPr>
          <w:rFonts w:ascii="Arial" w:cs="Arial" w:eastAsia="Arial" w:hAnsi="Arial"/>
        </w:rPr>
        <w:t xml:space="preserve">Decide exactly what conditions trigger this plan, and write them down. Make sure everyone knows who's got the authority to activate it, and describe how the rest of the team gets notified. Keep the distinction clear between a routine incident your normal on-call handles and a disaster that calls for this plan.</w:t>
      </w:r>
    </w:p>
    <w:p>
      <w:pPr>
        <w:pStyle w:val="Heading2"/>
      </w:pPr>
      <w:r>
        <w:rPr>
          <w:rFonts w:ascii="Arial" w:cs="Arial" w:eastAsia="Arial" w:hAnsi="Arial"/>
        </w:rPr>
        <w:t xml:space="preserve">8. Recovery procedures</w:t>
      </w:r>
    </w:p>
    <w:p>
      <w:r>
        <w:rPr>
          <w:rFonts w:ascii="Arial" w:cs="Arial" w:eastAsia="Arial" w:hAnsi="Arial"/>
        </w:rPr>
        <w:t xml:space="preserve">Lay out numbered procedures for getting each critical system back online, working in order of priority. Each system needs its own sequence of numbered steps.</w:t>
      </w:r>
    </w:p>
    <w:p>
      <w:pPr>
        <w:pStyle w:val="ListParagraph"/>
        <w:numPr>
          <w:ilvl w:val="0"/>
          <w:numId w:val="2"/>
        </w:numPr>
        <w:spacing w:after="80"/>
      </w:pPr>
      <w:r>
        <w:rPr>
          <w:rFonts w:ascii="Arial" w:cs="Arial" w:eastAsia="Arial" w:hAnsi="Arial"/>
          <w:b/>
          <w:bCs/>
        </w:rPr>
        <w:t xml:space="preserve">Evaluate.</w:t>
      </w:r>
      <w:r>
        <w:rPr>
          <w:rFonts w:ascii="Arial" w:cs="Arial" w:eastAsia="Arial" w:hAnsi="Arial"/>
        </w:rPr>
        <w:t xml:space="preserve"> Figure out how big the failure is and which systems are caught up in it.</w:t>
      </w:r>
    </w:p>
    <w:p>
      <w:pPr>
        <w:pStyle w:val="ListParagraph"/>
        <w:numPr>
          <w:ilvl w:val="0"/>
          <w:numId w:val="2"/>
        </w:numPr>
        <w:spacing w:after="80"/>
      </w:pPr>
      <w:r>
        <w:rPr>
          <w:rFonts w:ascii="Arial" w:cs="Arial" w:eastAsia="Arial" w:hAnsi="Arial"/>
          <w:b/>
          <w:bCs/>
        </w:rPr>
        <w:t xml:space="preserve">Stop the spread.</w:t>
      </w:r>
      <w:r>
        <w:rPr>
          <w:rFonts w:ascii="Arial" w:cs="Arial" w:eastAsia="Arial" w:hAnsi="Arial"/>
        </w:rPr>
        <w:t xml:space="preserve"> Cut off any further damage, say by quarantining compromised systems.</w:t>
      </w:r>
    </w:p>
    <w:p>
      <w:pPr>
        <w:pStyle w:val="ListParagraph"/>
        <w:numPr>
          <w:ilvl w:val="0"/>
          <w:numId w:val="2"/>
        </w:numPr>
        <w:spacing w:after="80"/>
      </w:pPr>
      <w:r>
        <w:rPr>
          <w:rFonts w:ascii="Arial" w:cs="Arial" w:eastAsia="Arial" w:hAnsi="Arial"/>
          <w:b/>
          <w:bCs/>
        </w:rPr>
        <w:t xml:space="preserve">Recover.</w:t>
      </w:r>
      <w:r>
        <w:rPr>
          <w:rFonts w:ascii="Arial" w:cs="Arial" w:eastAsia="Arial" w:hAnsi="Arial"/>
        </w:rPr>
        <w:t xml:space="preserve"> Bring the system back up from a backup or switch over to the standby environment.</w:t>
      </w:r>
    </w:p>
    <w:p>
      <w:pPr>
        <w:pStyle w:val="ListParagraph"/>
        <w:numPr>
          <w:ilvl w:val="0"/>
          <w:numId w:val="2"/>
        </w:numPr>
        <w:spacing w:after="80"/>
      </w:pPr>
      <w:r>
        <w:rPr>
          <w:rFonts w:ascii="Arial" w:cs="Arial" w:eastAsia="Arial" w:hAnsi="Arial"/>
          <w:b/>
          <w:bCs/>
        </w:rPr>
        <w:t xml:space="preserve">Confirm.</w:t>
      </w:r>
      <w:r>
        <w:rPr>
          <w:rFonts w:ascii="Arial" w:cs="Arial" w:eastAsia="Arial" w:hAnsi="Arial"/>
        </w:rPr>
        <w:t xml:space="preserve"> Make sure it works and the data is intact before you let users back in.</w:t>
      </w:r>
    </w:p>
    <w:p>
      <w:pPr>
        <w:pStyle w:val="ListParagraph"/>
        <w:numPr>
          <w:ilvl w:val="0"/>
          <w:numId w:val="2"/>
        </w:numPr>
        <w:spacing w:after="80"/>
      </w:pPr>
      <w:r>
        <w:rPr>
          <w:rFonts w:ascii="Arial" w:cs="Arial" w:eastAsia="Arial" w:hAnsi="Arial"/>
          <w:b/>
          <w:bCs/>
        </w:rPr>
        <w:t xml:space="preserve">Back to business.</w:t>
      </w:r>
      <w:r>
        <w:rPr>
          <w:rFonts w:ascii="Arial" w:cs="Arial" w:eastAsia="Arial" w:hAnsi="Arial"/>
        </w:rPr>
        <w:t xml:space="preserve"> Once it's safe, migrate back onto the primary infrastructure and close out the plan.</w:t>
      </w:r>
    </w:p>
    <w:p>
      <w:pPr>
        <w:pStyle w:val="Heading2"/>
      </w:pPr>
      <w:r>
        <w:rPr>
          <w:rFonts w:ascii="Arial" w:cs="Arial" w:eastAsia="Arial" w:hAnsi="Arial"/>
        </w:rPr>
        <w:t xml:space="preserve">9. Communication plan</w:t>
      </w:r>
    </w:p>
    <w:p>
      <w:r>
        <w:rPr>
          <w:rFonts w:ascii="Arial" w:cs="Arial" w:eastAsia="Arial" w:hAnsi="Arial"/>
        </w:rPr>
        <w:t xml:space="preserve">Decide now who needs to hear about the incident (staff, customers, partners, and any regulators you're required to notify), plus when and through which channel each group gets the news. Write your message templates ahead of time, and jot down which channels will still reach people if your usual tools are down.</w:t>
      </w:r>
    </w:p>
    <w:p>
      <w:pPr>
        <w:pStyle w:val="Heading2"/>
      </w:pPr>
      <w:r>
        <w:rPr>
          <w:rFonts w:ascii="Arial" w:cs="Arial" w:eastAsia="Arial" w:hAnsi="Arial"/>
        </w:rPr>
        <w:t xml:space="preserve">10. Testing and maintenance</w:t>
      </w:r>
    </w:p>
    <w:p>
      <w:r>
        <w:rPr>
          <w:rFonts w:ascii="Arial" w:cs="Arial" w:eastAsia="Arial" w:hAnsi="Arial"/>
        </w:rPr>
        <w:t xml:space="preserve">You'll see how and when you test the plan, who approves the results, and when the next review is due.</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805"/>
        <w:gridCol w:w="1805"/>
        <w:gridCol w:w="1805"/>
        <w:gridCol w:w="1805"/>
        <w:gridCol w:w="1805"/>
      </w:tblGrid>
      <w:tr>
        <w:trPr>
          <w:tblHeader/>
        </w:trPr>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Test date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Test type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Systems covered</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Result</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Actions</w:t>
            </w:r>
          </w:p>
        </w:tc>
      </w:tr>
      <w:tr>
        <w:trPr>
          <w:tblHeader w:val="off"/>
        </w:trPr>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r>
    </w:tbl>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9"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Disaster Recovery Plan Template</dc:title>
  <dc:creator>HelpDocs</dc:creator>
  <cp:lastModifiedBy>Un-named</cp:lastModifiedBy>
  <cp:revision>1</cp:revision>
  <dcterms:created xsi:type="dcterms:W3CDTF">2026-11-03T18:50:16.746Z</dcterms:created>
  <dcterms:modified xsi:type="dcterms:W3CDTF">2026-11-03T18:50:16.746Z</dcterms:modified>
</cp:coreProperties>
</file>

<file path=docProps/custom.xml><?xml version="1.0" encoding="utf-8"?>
<Properties xmlns="http://schemas.openxmlformats.org/officeDocument/2006/custom-properties" xmlns:vt="http://schemas.openxmlformats.org/officeDocument/2006/docPropsVTypes"/>
</file>