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Technical Documentation Template</w:t>
      </w:r>
    </w:p>
    <w:p>
      <w:pPr>
        <w:spacing w:after="360"/>
      </w:pPr>
      <w:r>
        <w:rPr>
          <w:rFonts w:ascii="Arial" w:cs="Arial" w:eastAsia="Arial" w:hAnsi="Arial"/>
          <w:color w:val="6B7280"/>
          <w:sz w:val="18"/>
          <w:szCs w:val="18"/>
        </w:rPr>
        <w:t xml:space="preserve">Free template from helpdocs.io/templates/technical-documentation/</w:t>
      </w:r>
    </w:p>
    <w:p>
      <w:pPr>
        <w:pStyle w:val="Heading2"/>
      </w:pPr>
      <w:r>
        <w:rPr>
          <w:rFonts w:ascii="Arial" w:cs="Arial" w:eastAsia="Arial" w:hAnsi="Arial"/>
        </w:rPr>
        <w:t xml:space="preserve">1. Title and summary</w:t>
      </w:r>
    </w:p>
    <w:p>
      <w:r>
        <w:rPr>
          <w:rFonts w:ascii="Arial" w:cs="Arial" w:eastAsia="Arial" w:hAnsi="Arial"/>
        </w:rPr>
        <w:t xml:space="preserve">Name the system, feature, or service exactly as your team refers to it. Follow with two or three sentences on what it does and why it exists, written for someone who has never heard of it.</w:t>
      </w:r>
    </w:p>
    <w:p>
      <w:pPr>
        <w:pStyle w:val="Heading2"/>
      </w:pPr>
      <w:r>
        <w:rPr>
          <w:rFonts w:ascii="Arial" w:cs="Arial" w:eastAsia="Arial" w:hAnsi="Arial"/>
        </w:rPr>
        <w:t xml:space="preserve">2. Audience and prerequisites</w:t>
      </w:r>
    </w:p>
    <w:p>
      <w:r>
        <w:rPr>
          <w:rFonts w:ascii="Arial" w:cs="Arial" w:eastAsia="Arial" w:hAnsi="Arial"/>
        </w:rPr>
        <w:t xml:space="preserve">Say who this document is for (developers, admins, support, or customers) and what they need before they start: access, permissions, accounts, tools, or knowledge of another system. Link to anything they should read first.</w:t>
      </w:r>
    </w:p>
    <w:p>
      <w:pPr>
        <w:pStyle w:val="Heading2"/>
      </w:pPr>
      <w:r>
        <w:rPr>
          <w:rFonts w:ascii="Arial" w:cs="Arial" w:eastAsia="Arial" w:hAnsi="Arial"/>
        </w:rPr>
        <w:t xml:space="preserve">3. Overview</w:t>
      </w:r>
    </w:p>
    <w:p>
      <w:r>
        <w:rPr>
          <w:rFonts w:ascii="Arial" w:cs="Arial" w:eastAsia="Arial" w:hAnsi="Arial"/>
        </w:rPr>
        <w:t xml:space="preserve">Describe the system at a high level. Cover the problem it solves, the main things it does, and anything it deliberately does not do. Readers should finish this section knowing whether they are in the right place.</w:t>
      </w:r>
    </w:p>
    <w:p>
      <w:pPr>
        <w:pStyle w:val="Heading2"/>
      </w:pPr>
      <w:r>
        <w:rPr>
          <w:rFonts w:ascii="Arial" w:cs="Arial" w:eastAsia="Arial" w:hAnsi="Arial"/>
        </w:rPr>
        <w:t xml:space="preserve">4. Architecture</w:t>
      </w:r>
    </w:p>
    <w:p>
      <w:r>
        <w:rPr>
          <w:rFonts w:ascii="Arial" w:cs="Arial" w:eastAsia="Arial" w:hAnsi="Arial"/>
        </w:rPr>
        <w:t xml:space="preserve">Explain how the parts fit together.</w:t>
      </w:r>
    </w:p>
    <w:p>
      <w:pPr>
        <w:pStyle w:val="ListParagraph"/>
        <w:numPr>
          <w:ilvl w:val="0"/>
          <w:numId w:val="1"/>
        </w:numPr>
        <w:spacing w:after="80"/>
      </w:pPr>
      <w:r>
        <w:rPr>
          <w:rFonts w:ascii="Arial" w:cs="Arial" w:eastAsia="Arial" w:hAnsi="Arial"/>
          <w:b/>
          <w:bCs/>
        </w:rPr>
        <w:t xml:space="preserve">Components:</w:t>
      </w:r>
      <w:r>
        <w:rPr>
          <w:rFonts w:ascii="Arial" w:cs="Arial" w:eastAsia="Arial" w:hAnsi="Arial"/>
        </w:rPr>
        <w:t xml:space="preserve"> each service, module, or integration, with one line on its job</w:t>
      </w:r>
    </w:p>
    <w:p>
      <w:pPr>
        <w:pStyle w:val="ListParagraph"/>
        <w:numPr>
          <w:ilvl w:val="0"/>
          <w:numId w:val="1"/>
        </w:numPr>
        <w:spacing w:after="80"/>
      </w:pPr>
      <w:r>
        <w:rPr>
          <w:rFonts w:ascii="Arial" w:cs="Arial" w:eastAsia="Arial" w:hAnsi="Arial"/>
          <w:b/>
          <w:bCs/>
        </w:rPr>
        <w:t xml:space="preserve">Data flow:</w:t>
      </w:r>
      <w:r>
        <w:rPr>
          <w:rFonts w:ascii="Arial" w:cs="Arial" w:eastAsia="Arial" w:hAnsi="Arial"/>
        </w:rPr>
        <w:t xml:space="preserve"> where data comes from, where it goes, and where it is stored</w:t>
      </w:r>
    </w:p>
    <w:p>
      <w:pPr>
        <w:pStyle w:val="ListParagraph"/>
        <w:numPr>
          <w:ilvl w:val="0"/>
          <w:numId w:val="1"/>
        </w:numPr>
        <w:spacing w:after="80"/>
      </w:pPr>
      <w:r>
        <w:rPr>
          <w:rFonts w:ascii="Arial" w:cs="Arial" w:eastAsia="Arial" w:hAnsi="Arial"/>
          <w:b/>
          <w:bCs/>
        </w:rPr>
        <w:t xml:space="preserve">Dependencies:</w:t>
      </w:r>
      <w:r>
        <w:rPr>
          <w:rFonts w:ascii="Arial" w:cs="Arial" w:eastAsia="Arial" w:hAnsi="Arial"/>
        </w:rPr>
        <w:t xml:space="preserve"> external services, libraries, or teams this system relies on</w:t>
      </w:r>
    </w:p>
    <w:p>
      <w:r>
        <w:rPr>
          <w:rFonts w:ascii="Arial" w:cs="Arial" w:eastAsia="Arial" w:hAnsi="Arial"/>
        </w:rPr>
        <w:t xml:space="preserve">A simple diagram here saves several paragraphs. Label every box with the same name you use in the text.</w:t>
      </w:r>
    </w:p>
    <w:p>
      <w:pPr>
        <w:pStyle w:val="Heading2"/>
      </w:pPr>
      <w:r>
        <w:rPr>
          <w:rFonts w:ascii="Arial" w:cs="Arial" w:eastAsia="Arial" w:hAnsi="Arial"/>
        </w:rPr>
        <w:t xml:space="preserve">5. Installation and setup</w:t>
      </w:r>
    </w:p>
    <w:p>
      <w:r>
        <w:rPr>
          <w:rFonts w:ascii="Arial" w:cs="Arial" w:eastAsia="Arial" w:hAnsi="Arial"/>
        </w:rPr>
        <w:t xml:space="preserve">Numbered steps to get the system running or to get access to it. Include the commands, screens, or settings involved and the result the reader should see after each step, so they know it worked.</w:t>
      </w:r>
    </w:p>
    <w:p>
      <w:pPr>
        <w:pStyle w:val="ListParagraph"/>
        <w:numPr>
          <w:ilvl w:val="0"/>
          <w:numId w:val="2"/>
        </w:numPr>
        <w:spacing w:after="80"/>
      </w:pPr>
      <w:r>
        <w:rPr>
          <w:rFonts w:ascii="Arial" w:cs="Arial" w:eastAsia="Arial" w:hAnsi="Arial"/>
          <w:b/>
          <w:bCs/>
        </w:rPr>
        <w:t xml:space="preserve">Step name.</w:t>
      </w:r>
      <w:r>
        <w:rPr>
          <w:rFonts w:ascii="Arial" w:cs="Arial" w:eastAsia="Arial" w:hAnsi="Arial"/>
        </w:rPr>
        <w:t xml:space="preserve"> The action, plus where it happens.</w:t>
      </w:r>
    </w:p>
    <w:p>
      <w:pPr>
        <w:pStyle w:val="ListParagraph"/>
        <w:numPr>
          <w:ilvl w:val="0"/>
          <w:numId w:val="2"/>
        </w:numPr>
        <w:spacing w:after="80"/>
      </w:pPr>
      <w:r>
        <w:rPr>
          <w:rFonts w:ascii="Arial" w:cs="Arial" w:eastAsia="Arial" w:hAnsi="Arial"/>
          <w:b/>
          <w:bCs/>
        </w:rPr>
        <w:t xml:space="preserve">Step name.</w:t>
      </w:r>
      <w:r>
        <w:rPr>
          <w:rFonts w:ascii="Arial" w:cs="Arial" w:eastAsia="Arial" w:hAnsi="Arial"/>
        </w:rPr>
        <w:t xml:space="preserve"> The expected result.</w:t>
      </w:r>
    </w:p>
    <w:p>
      <w:pPr>
        <w:pStyle w:val="ListParagraph"/>
        <w:numPr>
          <w:ilvl w:val="0"/>
          <w:numId w:val="2"/>
        </w:numPr>
        <w:spacing w:after="80"/>
      </w:pPr>
      <w:r>
        <w:rPr>
          <w:rFonts w:ascii="Arial" w:cs="Arial" w:eastAsia="Arial" w:hAnsi="Arial"/>
          <w:b/>
          <w:bCs/>
        </w:rPr>
        <w:t xml:space="preserve">Step name.</w:t>
      </w:r>
      <w:r>
        <w:rPr>
          <w:rFonts w:ascii="Arial" w:cs="Arial" w:eastAsia="Arial" w:hAnsi="Arial"/>
        </w:rPr>
        <w:t xml:space="preserve"> How to confirm setup is complete.</w:t>
      </w:r>
    </w:p>
    <w:p>
      <w:pPr>
        <w:pStyle w:val="Heading2"/>
      </w:pPr>
      <w:r>
        <w:rPr>
          <w:rFonts w:ascii="Arial" w:cs="Arial" w:eastAsia="Arial" w:hAnsi="Arial"/>
        </w:rPr>
        <w:t xml:space="preserve">6. Configuration</w:t>
      </w:r>
    </w:p>
    <w:p>
      <w:r>
        <w:rPr>
          <w:rFonts w:ascii="Arial" w:cs="Arial" w:eastAsia="Arial" w:hAnsi="Arial"/>
        </w:rPr>
        <w:t xml:space="preserve">List the settings that change behavior, what each one does, its default, and when someone would change it. A table works well here.</w:t>
      </w:r>
    </w:p>
    <w:tbl>
      <w:tblPr>
        <w:tblW w:type="dxa" w:w="9026"/>
        <w:tblBorders>
          <w:top w:val="single" w:color="D1D5DB" w:sz="4"/>
          <w:left w:val="single" w:color="D1D5DB" w:sz="4"/>
          <w:bottom w:val="single" w:color="D1D5DB" w:sz="4"/>
          <w:right w:val="single" w:color="D1D5DB" w:sz="4"/>
          <w:insideH w:val="single" w:color="D1D5DB" w:sz="4"/>
          <w:insideV w:val="single" w:color="D1D5DB" w:sz="4"/>
        </w:tblBorders>
        <w:tblLayout w:type="fixed"/>
      </w:tblPr>
      <w:tblGrid>
        <w:gridCol w:w="2256"/>
        <w:gridCol w:w="2256"/>
        <w:gridCol w:w="2256"/>
        <w:gridCol w:w="2256"/>
      </w:tblGrid>
      <w:tr>
        <w:trPr>
          <w:tblHeader/>
        </w:trPr>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Setting</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What it does</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Default</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When to change it</w:t>
            </w:r>
          </w:p>
        </w:tc>
      </w:tr>
      <w:tr>
        <w:trPr>
          <w:tblHeader w:val="off"/>
        </w:trPr>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r>
    </w:tbl>
    <w:p>
      <w:pPr>
        <w:pStyle w:val="Heading2"/>
      </w:pPr>
      <w:r>
        <w:rPr>
          <w:rFonts w:ascii="Arial" w:cs="Arial" w:eastAsia="Arial" w:hAnsi="Arial"/>
        </w:rPr>
        <w:t xml:space="preserve">7. Usage and examples</w:t>
      </w:r>
    </w:p>
    <w:p>
      <w:r>
        <w:rPr>
          <w:rFonts w:ascii="Arial" w:cs="Arial" w:eastAsia="Arial" w:hAnsi="Arial"/>
        </w:rPr>
        <w:t xml:space="preserve">Show the most common tasks end to end. Real examples (a request and its response, a sample file, a worked scenario) teach faster than descriptions do.</w:t>
      </w:r>
    </w:p>
    <w:p>
      <w:pPr>
        <w:pStyle w:val="Heading2"/>
      </w:pPr>
      <w:r>
        <w:rPr>
          <w:rFonts w:ascii="Arial" w:cs="Arial" w:eastAsia="Arial" w:hAnsi="Arial"/>
        </w:rPr>
        <w:t xml:space="preserve">8. Reference</w:t>
      </w:r>
    </w:p>
    <w:p>
      <w:r>
        <w:rPr>
          <w:rFonts w:ascii="Arial" w:cs="Arial" w:eastAsia="Arial" w:hAnsi="Arial"/>
        </w:rPr>
        <w:t xml:space="preserve">The detail people look up rather than read: API endpoints, parameters, field definitions, error codes, limits, and file formats. Keep it complete and scannable, and link out to generated references where they exist.</w:t>
      </w:r>
    </w:p>
    <w:p>
      <w:pPr>
        <w:pStyle w:val="Heading2"/>
      </w:pPr>
      <w:r>
        <w:rPr>
          <w:rFonts w:ascii="Arial" w:cs="Arial" w:eastAsia="Arial" w:hAnsi="Arial"/>
        </w:rPr>
        <w:t xml:space="preserve">9. Troubleshooting</w:t>
      </w:r>
    </w:p>
    <w:p>
      <w:r>
        <w:rPr>
          <w:rFonts w:ascii="Arial" w:cs="Arial" w:eastAsia="Arial" w:hAnsi="Arial"/>
        </w:rPr>
        <w:t xml:space="preserve">The problems people actually hit, each with its symptom, likely cause, and fix. Start with the issues support hears about most. For larger sets of problems, link to a dedicated troubleshooting guide.</w:t>
      </w:r>
    </w:p>
    <w:p>
      <w:pPr>
        <w:pStyle w:val="Heading2"/>
      </w:pPr>
      <w:r>
        <w:rPr>
          <w:rFonts w:ascii="Arial" w:cs="Arial" w:eastAsia="Arial" w:hAnsi="Arial"/>
        </w:rPr>
        <w:t xml:space="preserve">10. Security and permissions</w:t>
      </w:r>
    </w:p>
    <w:p>
      <w:r>
        <w:rPr>
          <w:rFonts w:ascii="Arial" w:cs="Arial" w:eastAsia="Arial" w:hAnsi="Arial"/>
        </w:rPr>
        <w:t xml:space="preserve">Who can see or change what, how credentials and secrets are handled, and any compliance notes that apply. Keep sensitive internal detail in an internal-only article and link to it.</w:t>
      </w:r>
    </w:p>
    <w:p>
      <w:pPr>
        <w:pStyle w:val="Heading2"/>
      </w:pPr>
      <w:r>
        <w:rPr>
          <w:rFonts w:ascii="Arial" w:cs="Arial" w:eastAsia="Arial" w:hAnsi="Arial"/>
        </w:rPr>
        <w:t xml:space="preserve">11. Ownership and change history</w:t>
      </w:r>
    </w:p>
    <w:p>
      <w:r>
        <w:rPr>
          <w:rFonts w:ascii="Arial" w:cs="Arial" w:eastAsia="Arial" w:hAnsi="Arial"/>
        </w:rPr>
        <w:t xml:space="preserve">Name the team that owns this document and the system, the date it was last reviewed, and a short log of meaningful changes.</w:t>
      </w:r>
    </w:p>
    <w:tbl>
      <w:tblPr>
        <w:tblW w:type="dxa" w:w="9026"/>
        <w:tblBorders>
          <w:top w:val="single" w:color="D1D5DB" w:sz="4"/>
          <w:left w:val="single" w:color="D1D5DB" w:sz="4"/>
          <w:bottom w:val="single" w:color="D1D5DB" w:sz="4"/>
          <w:right w:val="single" w:color="D1D5DB" w:sz="4"/>
          <w:insideH w:val="single" w:color="D1D5DB" w:sz="4"/>
          <w:insideV w:val="single" w:color="D1D5DB" w:sz="4"/>
        </w:tblBorders>
        <w:tblLayout w:type="fixed"/>
      </w:tblPr>
      <w:tblGrid>
        <w:gridCol w:w="1805"/>
        <w:gridCol w:w="1805"/>
        <w:gridCol w:w="1805"/>
        <w:gridCol w:w="1805"/>
        <w:gridCol w:w="1805"/>
      </w:tblGrid>
      <w:tr>
        <w:trPr>
          <w:tblHeader/>
        </w:trPr>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Version</w:t>
            </w:r>
          </w:p>
        </w:tc>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Date</w:t>
            </w:r>
          </w:p>
        </w:tc>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Author</w:t>
            </w:r>
          </w:p>
        </w:tc>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Change</w:t>
            </w:r>
          </w:p>
        </w:tc>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Next review</w:t>
            </w:r>
          </w:p>
        </w:tc>
      </w:tr>
      <w:tr>
        <w:trPr>
          <w:tblHeader w:val="off"/>
        </w:trPr>
        <w:tc>
          <w:tcPr>
            <w:tcW w:type="dxa" w:w="1805"/>
            <w:tcMar>
              <w:top w:type="dxa" w:w="100"/>
              <w:left w:type="dxa" w:w="140"/>
              <w:bottom w:type="dxa" w:w="100"/>
              <w:right w:type="dxa" w:w="140"/>
            </w:tcMar>
          </w:tcPr>
          <w:p>
            <w:pPr>
              <w:spacing w:after="0"/>
            </w:pPr>
            <w:r>
              <w:rPr>
                <w:rFonts w:ascii="Arial" w:cs="Arial" w:eastAsia="Arial" w:hAnsi="Arial"/>
                <w:b w:val="false"/>
                <w:bCs w:val="false"/>
              </w:rPr>
              <w:t xml:space="preserve">1.0</w:t>
            </w:r>
          </w:p>
        </w:tc>
        <w:tc>
          <w:tcPr>
            <w:tcW w:type="dxa" w:w="1805"/>
            <w:tcMar>
              <w:top w:type="dxa" w:w="100"/>
              <w:left w:type="dxa" w:w="140"/>
              <w:bottom w:type="dxa" w:w="100"/>
              <w:right w:type="dxa" w:w="140"/>
            </w:tcMar>
          </w:tcPr>
          <w:p>
            <w:pPr>
              <w:spacing w:after="0"/>
            </w:pPr>
          </w:p>
        </w:tc>
        <w:tc>
          <w:tcPr>
            <w:tcW w:type="dxa" w:w="1805"/>
            <w:tcMar>
              <w:top w:type="dxa" w:w="100"/>
              <w:left w:type="dxa" w:w="140"/>
              <w:bottom w:type="dxa" w:w="100"/>
              <w:right w:type="dxa" w:w="140"/>
            </w:tcMar>
          </w:tcPr>
          <w:p>
            <w:pPr>
              <w:spacing w:after="0"/>
            </w:pPr>
          </w:p>
        </w:tc>
        <w:tc>
          <w:tcPr>
            <w:tcW w:type="dxa" w:w="1805"/>
            <w:tcMar>
              <w:top w:type="dxa" w:w="100"/>
              <w:left w:type="dxa" w:w="140"/>
              <w:bottom w:type="dxa" w:w="100"/>
              <w:right w:type="dxa" w:w="140"/>
            </w:tcMar>
          </w:tcPr>
          <w:p>
            <w:pPr>
              <w:spacing w:after="0"/>
            </w:pPr>
            <w:r>
              <w:rPr>
                <w:rFonts w:ascii="Arial" w:cs="Arial" w:eastAsia="Arial" w:hAnsi="Arial"/>
                <w:b w:val="false"/>
                <w:bCs w:val="false"/>
              </w:rPr>
              <w:t xml:space="preserve">Initial version</w:t>
            </w:r>
          </w:p>
        </w:tc>
        <w:tc>
          <w:tcPr>
            <w:tcW w:type="dxa" w:w="1805"/>
            <w:tcMar>
              <w:top w:type="dxa" w:w="100"/>
              <w:left w:type="dxa" w:w="140"/>
              <w:bottom w:type="dxa" w:w="100"/>
              <w:right w:type="dxa" w:w="140"/>
            </w:tcMar>
          </w:tcPr>
          <w:p>
            <w:pPr>
              <w:spacing w:after="0"/>
            </w:pPr>
          </w:p>
        </w:tc>
      </w:tr>
    </w:tbl>
    <w:sectPr>
      <w:head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047750" cy="276225"/>
          <wp:effectExtent t="0" r="0" b="0" l="0"/>
          <wp:docPr id="24" name="HelpDocs" descr="HelpDocs logo" title="HelpDo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762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rFonts w:ascii="Arial" w:cs="Arial" w:eastAsia="Arial" w:hAnsi="Arial"/>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74151"/>
        <w:sz w:val="22"/>
        <w:szCs w:val="22"/>
      </w:rPr>
    </w:rPrDefault>
    <w:pPrDefault>
      <w:pPr>
        <w:spacing w:after="160"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80"/>
    </w:pPr>
    <w:rPr>
      <w:rFonts w:ascii="Arial" w:cs="Arial" w:eastAsia="Arial" w:hAnsi="Arial"/>
      <w:b/>
      <w:bCs/>
      <w:color w:val="111827"/>
      <w:sz w:val="52"/>
      <w:szCs w:val="52"/>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spacing w:after="120" w:before="400"/>
    </w:pPr>
    <w:rPr>
      <w:rFonts w:ascii="Arial" w:cs="Arial" w:eastAsia="Arial" w:hAnsi="Arial"/>
      <w:b/>
      <w:bCs/>
      <w:color w:val="111827"/>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c03ede96ac18358122016c1da035b7403bf40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Documentation Template</dc:title>
  <dc:creator>HelpDocs</dc:creator>
  <cp:lastModifiedBy>Un-named</cp:lastModifiedBy>
  <cp:revision>1</cp:revision>
  <dcterms:created xsi:type="dcterms:W3CDTF">2026-11-03T18:50:16.914Z</dcterms:created>
  <dcterms:modified xsi:type="dcterms:W3CDTF">2026-11-03T18:50:16.914Z</dcterms:modified>
</cp:coreProperties>
</file>

<file path=docProps/custom.xml><?xml version="1.0" encoding="utf-8"?>
<Properties xmlns="http://schemas.openxmlformats.org/officeDocument/2006/custom-properties" xmlns:vt="http://schemas.openxmlformats.org/officeDocument/2006/docPropsVTypes"/>
</file>